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/>
        <w:jc w:val="center"/>
        <w:textAlignment w:val="auto"/>
        <w:rPr>
          <w:rFonts w:hint="eastAsia"/>
          <w:b/>
          <w:color w:val="FF0000"/>
          <w:spacing w:val="-20"/>
          <w:sz w:val="52"/>
          <w:szCs w:val="52"/>
          <w:lang w:eastAsia="zh-CN"/>
        </w:rPr>
      </w:pPr>
      <w:r>
        <w:rPr>
          <w:rFonts w:hint="eastAsia"/>
          <w:b/>
          <w:color w:val="FF0000"/>
          <w:spacing w:val="-20"/>
          <w:sz w:val="52"/>
          <w:szCs w:val="52"/>
          <w:lang w:eastAsia="zh-CN"/>
        </w:rPr>
        <w:t>泉</w:t>
      </w:r>
      <w:r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  <w:t xml:space="preserve"> </w:t>
      </w:r>
      <w:r>
        <w:rPr>
          <w:rFonts w:hint="eastAsia"/>
          <w:b/>
          <w:color w:val="FF0000"/>
          <w:spacing w:val="-20"/>
          <w:sz w:val="52"/>
          <w:szCs w:val="52"/>
          <w:lang w:eastAsia="zh-CN"/>
        </w:rPr>
        <w:t>州</w:t>
      </w:r>
      <w:r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  <w:t xml:space="preserve"> </w:t>
      </w:r>
      <w:r>
        <w:rPr>
          <w:rFonts w:hint="eastAsia"/>
          <w:b/>
          <w:color w:val="FF0000"/>
          <w:spacing w:val="-20"/>
          <w:sz w:val="52"/>
          <w:szCs w:val="52"/>
          <w:lang w:eastAsia="zh-CN"/>
        </w:rPr>
        <w:t>师</w:t>
      </w:r>
      <w:r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  <w:t xml:space="preserve"> </w:t>
      </w:r>
      <w:r>
        <w:rPr>
          <w:rFonts w:hint="eastAsia"/>
          <w:b/>
          <w:color w:val="FF0000"/>
          <w:spacing w:val="-20"/>
          <w:sz w:val="52"/>
          <w:szCs w:val="52"/>
          <w:lang w:eastAsia="zh-CN"/>
        </w:rPr>
        <w:t>范</w:t>
      </w:r>
      <w:r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  <w:t xml:space="preserve"> </w:t>
      </w:r>
      <w:r>
        <w:rPr>
          <w:rFonts w:hint="eastAsia"/>
          <w:b/>
          <w:color w:val="FF0000"/>
          <w:spacing w:val="-20"/>
          <w:sz w:val="52"/>
          <w:szCs w:val="52"/>
          <w:lang w:eastAsia="zh-CN"/>
        </w:rPr>
        <w:t>学</w:t>
      </w:r>
      <w:r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  <w:t xml:space="preserve"> </w:t>
      </w:r>
      <w:r>
        <w:rPr>
          <w:rFonts w:hint="eastAsia"/>
          <w:b/>
          <w:color w:val="FF0000"/>
          <w:spacing w:val="-20"/>
          <w:sz w:val="52"/>
          <w:szCs w:val="52"/>
          <w:lang w:eastAsia="zh-CN"/>
        </w:rPr>
        <w:t>院</w:t>
      </w:r>
      <w:r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  <w:t xml:space="preserve"> </w:t>
      </w:r>
      <w:r>
        <w:rPr>
          <w:rFonts w:hint="eastAsia"/>
          <w:b/>
          <w:color w:val="FF0000"/>
          <w:spacing w:val="-20"/>
          <w:sz w:val="52"/>
          <w:szCs w:val="52"/>
          <w:lang w:eastAsia="zh-CN"/>
        </w:rPr>
        <w:t>教</w:t>
      </w:r>
      <w:r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  <w:t xml:space="preserve"> </w:t>
      </w:r>
      <w:r>
        <w:rPr>
          <w:rFonts w:hint="eastAsia"/>
          <w:b/>
          <w:color w:val="FF0000"/>
          <w:spacing w:val="-20"/>
          <w:sz w:val="52"/>
          <w:szCs w:val="52"/>
          <w:lang w:eastAsia="zh-CN"/>
        </w:rPr>
        <w:t>育</w:t>
      </w:r>
      <w:r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  <w:t xml:space="preserve"> </w:t>
      </w:r>
      <w:r>
        <w:rPr>
          <w:rFonts w:hint="eastAsia"/>
          <w:b/>
          <w:color w:val="FF0000"/>
          <w:spacing w:val="-20"/>
          <w:sz w:val="52"/>
          <w:szCs w:val="52"/>
          <w:lang w:eastAsia="zh-CN"/>
        </w:rPr>
        <w:t>发</w:t>
      </w:r>
      <w:r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  <w:t xml:space="preserve"> </w:t>
      </w:r>
      <w:r>
        <w:rPr>
          <w:rFonts w:hint="eastAsia"/>
          <w:b/>
          <w:color w:val="FF0000"/>
          <w:spacing w:val="-20"/>
          <w:sz w:val="52"/>
          <w:szCs w:val="52"/>
          <w:lang w:eastAsia="zh-CN"/>
        </w:rPr>
        <w:t>展</w:t>
      </w:r>
      <w:r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  <w:t xml:space="preserve"> </w:t>
      </w:r>
      <w:r>
        <w:rPr>
          <w:rFonts w:hint="eastAsia"/>
          <w:b/>
          <w:color w:val="FF0000"/>
          <w:spacing w:val="-20"/>
          <w:sz w:val="52"/>
          <w:szCs w:val="52"/>
          <w:lang w:eastAsia="zh-CN"/>
        </w:rPr>
        <w:t>基</w:t>
      </w:r>
      <w:r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  <w:t xml:space="preserve"> </w:t>
      </w:r>
      <w:r>
        <w:rPr>
          <w:rFonts w:hint="eastAsia"/>
          <w:b/>
          <w:color w:val="FF0000"/>
          <w:spacing w:val="-20"/>
          <w:sz w:val="52"/>
          <w:szCs w:val="52"/>
          <w:lang w:eastAsia="zh-CN"/>
        </w:rPr>
        <w:t>金</w:t>
      </w:r>
      <w:r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  <w:t xml:space="preserve"> </w:t>
      </w:r>
      <w:r>
        <w:rPr>
          <w:rFonts w:hint="eastAsia"/>
          <w:b/>
          <w:color w:val="FF0000"/>
          <w:spacing w:val="-20"/>
          <w:sz w:val="52"/>
          <w:szCs w:val="52"/>
          <w:lang w:eastAsia="zh-CN"/>
        </w:rPr>
        <w:t>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textAlignment w:val="auto"/>
        <w:outlineLvl w:val="9"/>
        <w:rPr>
          <w:rFonts w:hint="default" w:eastAsia="宋体"/>
          <w:b/>
          <w:szCs w:val="32"/>
          <w:lang w:val="en-US" w:eastAsia="zh-CN"/>
        </w:rPr>
      </w:pPr>
      <w:r>
        <w:rPr>
          <w:b/>
          <w:color w:val="FF0000"/>
          <w:u w:val="thick"/>
        </w:rPr>
        <w:t xml:space="preserve">                                                                                </w:t>
      </w:r>
      <w:r>
        <w:rPr>
          <w:rFonts w:hint="eastAsia"/>
          <w:b/>
          <w:color w:val="FF0000"/>
          <w:u w:val="thick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/>
        <w:jc w:val="center"/>
        <w:textAlignment w:val="auto"/>
        <w:rPr>
          <w:rFonts w:ascii="宋体" w:hAnsi="宋体" w:eastAsia="宋体"/>
          <w:b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泉州师范学院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教育发展基金会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证书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管理办法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val="en-US" w:eastAsia="zh-CN"/>
        </w:rPr>
        <w:t>第一章 总则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第一条  为完善基金会制度建设，加强对基金会证书的管理，根据《基金会管理条例》及相关规定，特制定本办法。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第二条  本办法所称证书是指本基金会的《法人登记证》、《银行开户许可证》的正副本以及其他相关证书。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val="en-US" w:eastAsia="zh-CN"/>
        </w:rPr>
        <w:t>第二章  基金会证书管理内容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第三条 基金会证书和证书副本由基金会秘书处专人妥善保管。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第四条 按照民政部门规定，法人登记证书每年报送登记管理机关进行年检。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 xml:space="preserve"> 使用证书复印件，须经秘书长同意并填写《泉州师范学院教育发展基金会用证登记簿》。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第六条 证书原件原则上不外借，遇有特殊情况确需使用原件时，须向基金会秘书处提交使用申请，并写明借用期限及归还时间，经基金会理事长签字后方能外借，借用期限不超过两个工作日。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第七条 不得涂改、出租、出借基金会证书。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>第八条 凡因证书使用或保管不当而造成严重事故者，将追究保管者的责任。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val="en-US" w:eastAsia="zh-CN"/>
        </w:rPr>
        <w:t>第三章  附则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第九条  本办法自发文之日起执行，由基金会负责解释。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40" w:firstLineChars="200"/>
        <w:jc w:val="center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 xml:space="preserve">                   泉州师范学院教育发展基金会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40" w:firstLineChars="200"/>
        <w:jc w:val="center"/>
        <w:textAlignment w:val="auto"/>
        <w:rPr>
          <w:rFonts w:hint="default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 xml:space="preserve">                     2016年4月21日</w:t>
      </w:r>
    </w:p>
    <w:p>
      <w:pPr>
        <w:rPr>
          <w:rFonts w:hint="eastAsia"/>
          <w:lang w:eastAsia="zh-CN"/>
        </w:rPr>
      </w:pPr>
    </w:p>
    <w:sectPr>
      <w:footerReference r:id="rId3" w:type="default"/>
      <w:footerReference r:id="rId4" w:type="even"/>
      <w:pgSz w:w="11906" w:h="16838"/>
      <w:pgMar w:top="1417" w:right="1474" w:bottom="1134" w:left="147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- 6 -</w:t>
    </w:r>
    <w:r>
      <w:rPr>
        <w:rFonts w:ascii="宋体" w:hAnsi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- 6 -</w:t>
    </w:r>
    <w:r>
      <w:fldChar w:fldCharType="end"/>
    </w:r>
  </w:p>
  <w:p>
    <w:pPr>
      <w:pStyle w:val="5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193EA6"/>
    <w:multiLevelType w:val="singleLevel"/>
    <w:tmpl w:val="62193EA6"/>
    <w:lvl w:ilvl="0" w:tentative="0">
      <w:start w:val="5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zMTU4ODZiMmQ5ODEwNDYzYjBjMWI5MjQzZDdmM2EifQ=="/>
  </w:docVars>
  <w:rsids>
    <w:rsidRoot w:val="0E2F6696"/>
    <w:rsid w:val="01F67235"/>
    <w:rsid w:val="0205247F"/>
    <w:rsid w:val="025A26E9"/>
    <w:rsid w:val="027616AF"/>
    <w:rsid w:val="03504848"/>
    <w:rsid w:val="052308DF"/>
    <w:rsid w:val="05CF205C"/>
    <w:rsid w:val="05D14430"/>
    <w:rsid w:val="064F1449"/>
    <w:rsid w:val="077A5774"/>
    <w:rsid w:val="09471520"/>
    <w:rsid w:val="099230F2"/>
    <w:rsid w:val="0996466B"/>
    <w:rsid w:val="0A0B63FB"/>
    <w:rsid w:val="0A744C9A"/>
    <w:rsid w:val="0AC1631A"/>
    <w:rsid w:val="0BF40A79"/>
    <w:rsid w:val="0C1A3209"/>
    <w:rsid w:val="0CFC56ED"/>
    <w:rsid w:val="0D592BBF"/>
    <w:rsid w:val="0D5A7C14"/>
    <w:rsid w:val="0D945CA1"/>
    <w:rsid w:val="0E2F6696"/>
    <w:rsid w:val="0E536EC0"/>
    <w:rsid w:val="0E5C61AD"/>
    <w:rsid w:val="0E6443E5"/>
    <w:rsid w:val="0E7C4293"/>
    <w:rsid w:val="0E81127F"/>
    <w:rsid w:val="0EAD3945"/>
    <w:rsid w:val="0EC921F7"/>
    <w:rsid w:val="11F33F40"/>
    <w:rsid w:val="127F7986"/>
    <w:rsid w:val="140403D1"/>
    <w:rsid w:val="14AB4595"/>
    <w:rsid w:val="14F75B15"/>
    <w:rsid w:val="153646DE"/>
    <w:rsid w:val="15C357EB"/>
    <w:rsid w:val="1612618E"/>
    <w:rsid w:val="161729F7"/>
    <w:rsid w:val="165A7AE6"/>
    <w:rsid w:val="16F35404"/>
    <w:rsid w:val="173020BC"/>
    <w:rsid w:val="180C5F2D"/>
    <w:rsid w:val="18CC0B1F"/>
    <w:rsid w:val="198C2867"/>
    <w:rsid w:val="19B808D9"/>
    <w:rsid w:val="1A2941AB"/>
    <w:rsid w:val="1B923F91"/>
    <w:rsid w:val="1BB75A0F"/>
    <w:rsid w:val="1BDE7FF1"/>
    <w:rsid w:val="1C200C15"/>
    <w:rsid w:val="1C3D1BEE"/>
    <w:rsid w:val="1CF01A7C"/>
    <w:rsid w:val="1D0F7D85"/>
    <w:rsid w:val="1D444969"/>
    <w:rsid w:val="1DB141D6"/>
    <w:rsid w:val="1DE26628"/>
    <w:rsid w:val="1EA36F94"/>
    <w:rsid w:val="1FB04BB9"/>
    <w:rsid w:val="20AF02C6"/>
    <w:rsid w:val="21086B06"/>
    <w:rsid w:val="21096A92"/>
    <w:rsid w:val="214565F2"/>
    <w:rsid w:val="21496FD7"/>
    <w:rsid w:val="22D433DF"/>
    <w:rsid w:val="23FD63F9"/>
    <w:rsid w:val="250369EC"/>
    <w:rsid w:val="250B44BB"/>
    <w:rsid w:val="261A6600"/>
    <w:rsid w:val="26517650"/>
    <w:rsid w:val="266763CE"/>
    <w:rsid w:val="268538F8"/>
    <w:rsid w:val="268A2D5A"/>
    <w:rsid w:val="270E6919"/>
    <w:rsid w:val="2798537A"/>
    <w:rsid w:val="27A73433"/>
    <w:rsid w:val="27F03DC7"/>
    <w:rsid w:val="2830302C"/>
    <w:rsid w:val="286F4CDE"/>
    <w:rsid w:val="28EE2CF0"/>
    <w:rsid w:val="297B7F1F"/>
    <w:rsid w:val="29B14649"/>
    <w:rsid w:val="29E6058E"/>
    <w:rsid w:val="2A2F70E6"/>
    <w:rsid w:val="2AA64EB0"/>
    <w:rsid w:val="2AD36317"/>
    <w:rsid w:val="2AF8526D"/>
    <w:rsid w:val="2B0B1F94"/>
    <w:rsid w:val="2B955364"/>
    <w:rsid w:val="2C0B77B6"/>
    <w:rsid w:val="2C42661D"/>
    <w:rsid w:val="2C8A41D8"/>
    <w:rsid w:val="2D6B1513"/>
    <w:rsid w:val="2D740993"/>
    <w:rsid w:val="2DF85672"/>
    <w:rsid w:val="2E2730C3"/>
    <w:rsid w:val="2EAD1078"/>
    <w:rsid w:val="307D26C4"/>
    <w:rsid w:val="30E1267A"/>
    <w:rsid w:val="31306F77"/>
    <w:rsid w:val="318153B9"/>
    <w:rsid w:val="320C6B10"/>
    <w:rsid w:val="3213563F"/>
    <w:rsid w:val="321738E5"/>
    <w:rsid w:val="321906D9"/>
    <w:rsid w:val="32A01A4C"/>
    <w:rsid w:val="331C2C6D"/>
    <w:rsid w:val="33444CD2"/>
    <w:rsid w:val="338D3517"/>
    <w:rsid w:val="346E7C7C"/>
    <w:rsid w:val="34F233F9"/>
    <w:rsid w:val="351874FE"/>
    <w:rsid w:val="35AA476D"/>
    <w:rsid w:val="3649341F"/>
    <w:rsid w:val="36C15C2F"/>
    <w:rsid w:val="37733DE0"/>
    <w:rsid w:val="38025B05"/>
    <w:rsid w:val="395200CB"/>
    <w:rsid w:val="39AE6CE8"/>
    <w:rsid w:val="3A6706B6"/>
    <w:rsid w:val="3AB26045"/>
    <w:rsid w:val="3C5105BF"/>
    <w:rsid w:val="3C816E2B"/>
    <w:rsid w:val="3EBB2B0D"/>
    <w:rsid w:val="3EC70BC5"/>
    <w:rsid w:val="3F13136C"/>
    <w:rsid w:val="3F2703CF"/>
    <w:rsid w:val="40574CFA"/>
    <w:rsid w:val="408865E0"/>
    <w:rsid w:val="408963CB"/>
    <w:rsid w:val="41B01A63"/>
    <w:rsid w:val="42B51D96"/>
    <w:rsid w:val="42F57220"/>
    <w:rsid w:val="43DD5783"/>
    <w:rsid w:val="448E04C4"/>
    <w:rsid w:val="473B5E77"/>
    <w:rsid w:val="4763146A"/>
    <w:rsid w:val="4764303D"/>
    <w:rsid w:val="47CE4B42"/>
    <w:rsid w:val="4810497D"/>
    <w:rsid w:val="4821431A"/>
    <w:rsid w:val="48E279CC"/>
    <w:rsid w:val="48FC7D4E"/>
    <w:rsid w:val="495370AB"/>
    <w:rsid w:val="4A3818F9"/>
    <w:rsid w:val="4AC34BC9"/>
    <w:rsid w:val="4B3C0A7B"/>
    <w:rsid w:val="4B524BE1"/>
    <w:rsid w:val="4B860ED2"/>
    <w:rsid w:val="4BB654EE"/>
    <w:rsid w:val="4C190488"/>
    <w:rsid w:val="4C5245A3"/>
    <w:rsid w:val="4D6258C8"/>
    <w:rsid w:val="4FEC5E86"/>
    <w:rsid w:val="50014C57"/>
    <w:rsid w:val="5044501B"/>
    <w:rsid w:val="50705C0C"/>
    <w:rsid w:val="507B764E"/>
    <w:rsid w:val="50B74E29"/>
    <w:rsid w:val="51293101"/>
    <w:rsid w:val="51691B9A"/>
    <w:rsid w:val="51AA1DDD"/>
    <w:rsid w:val="51C01870"/>
    <w:rsid w:val="51FC64E8"/>
    <w:rsid w:val="52323C41"/>
    <w:rsid w:val="52833E74"/>
    <w:rsid w:val="52970B54"/>
    <w:rsid w:val="52F57B1A"/>
    <w:rsid w:val="537E6512"/>
    <w:rsid w:val="53806596"/>
    <w:rsid w:val="543772D5"/>
    <w:rsid w:val="5505750F"/>
    <w:rsid w:val="55760DBE"/>
    <w:rsid w:val="563A30A5"/>
    <w:rsid w:val="56CE6C0F"/>
    <w:rsid w:val="587439BF"/>
    <w:rsid w:val="58C477E1"/>
    <w:rsid w:val="5A0F72EF"/>
    <w:rsid w:val="5A4F54FB"/>
    <w:rsid w:val="5B6E002A"/>
    <w:rsid w:val="5B7B7B2C"/>
    <w:rsid w:val="5C383C83"/>
    <w:rsid w:val="5C657EA9"/>
    <w:rsid w:val="5CF3729E"/>
    <w:rsid w:val="5DAC607E"/>
    <w:rsid w:val="5E172551"/>
    <w:rsid w:val="5EAF6B70"/>
    <w:rsid w:val="5ECD7D77"/>
    <w:rsid w:val="5F344505"/>
    <w:rsid w:val="5F3E6BD9"/>
    <w:rsid w:val="5FD61481"/>
    <w:rsid w:val="61224B6C"/>
    <w:rsid w:val="613E60BE"/>
    <w:rsid w:val="61EC2E1D"/>
    <w:rsid w:val="62020957"/>
    <w:rsid w:val="629C56DF"/>
    <w:rsid w:val="62DD0D5A"/>
    <w:rsid w:val="62EB74EA"/>
    <w:rsid w:val="63AF5CC4"/>
    <w:rsid w:val="63E96865"/>
    <w:rsid w:val="642D33BB"/>
    <w:rsid w:val="64C91569"/>
    <w:rsid w:val="650D77B4"/>
    <w:rsid w:val="65150A23"/>
    <w:rsid w:val="65510596"/>
    <w:rsid w:val="65BC4312"/>
    <w:rsid w:val="66FB2402"/>
    <w:rsid w:val="67CD41B2"/>
    <w:rsid w:val="681125D3"/>
    <w:rsid w:val="697944CD"/>
    <w:rsid w:val="6A2663B8"/>
    <w:rsid w:val="6B1A230D"/>
    <w:rsid w:val="6B6405A1"/>
    <w:rsid w:val="6B946904"/>
    <w:rsid w:val="6C2022C4"/>
    <w:rsid w:val="6C8221DC"/>
    <w:rsid w:val="6D0B02D5"/>
    <w:rsid w:val="6D9E4B03"/>
    <w:rsid w:val="6DD12D5A"/>
    <w:rsid w:val="6F3126FA"/>
    <w:rsid w:val="6F55590D"/>
    <w:rsid w:val="6F6B2A33"/>
    <w:rsid w:val="6F7F18FF"/>
    <w:rsid w:val="709F1F0E"/>
    <w:rsid w:val="727C02CD"/>
    <w:rsid w:val="72883150"/>
    <w:rsid w:val="73025810"/>
    <w:rsid w:val="74011A35"/>
    <w:rsid w:val="740F659B"/>
    <w:rsid w:val="742B4DFA"/>
    <w:rsid w:val="747E7055"/>
    <w:rsid w:val="74BC0AAB"/>
    <w:rsid w:val="74F31216"/>
    <w:rsid w:val="75713110"/>
    <w:rsid w:val="771D528A"/>
    <w:rsid w:val="77A57424"/>
    <w:rsid w:val="77C815C5"/>
    <w:rsid w:val="77FD1738"/>
    <w:rsid w:val="78196366"/>
    <w:rsid w:val="78EA4472"/>
    <w:rsid w:val="79DF6D50"/>
    <w:rsid w:val="7A8713F7"/>
    <w:rsid w:val="7ACD1AC9"/>
    <w:rsid w:val="7BB25EF8"/>
    <w:rsid w:val="7C515EEF"/>
    <w:rsid w:val="7D831039"/>
    <w:rsid w:val="7D884079"/>
    <w:rsid w:val="7DE60421"/>
    <w:rsid w:val="7E9C23CE"/>
    <w:rsid w:val="7F2F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