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4105E">
      <w:pPr>
        <w:spacing w:line="600" w:lineRule="exact"/>
        <w:jc w:val="center"/>
        <w:rPr>
          <w:rFonts w:ascii="黑体" w:eastAsia="黑体"/>
          <w:sz w:val="32"/>
          <w:szCs w:val="32"/>
        </w:rPr>
      </w:pPr>
      <w:r>
        <w:rPr>
          <w:rFonts w:hint="eastAsia" w:ascii="方正小标宋简体" w:hAnsi="方正小标宋简体" w:eastAsia="方正小标宋简体" w:cs="方正小标宋简体"/>
          <w:sz w:val="44"/>
          <w:szCs w:val="44"/>
        </w:rPr>
        <w:t>《艺术概论》考试大纲</w:t>
      </w:r>
    </w:p>
    <w:p w14:paraId="2064943B">
      <w:pPr>
        <w:spacing w:line="600" w:lineRule="exact"/>
        <w:rPr>
          <w:sz w:val="24"/>
        </w:rPr>
      </w:pPr>
    </w:p>
    <w:p w14:paraId="4D976A1C">
      <w:pPr>
        <w:spacing w:line="60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一、考试大纲性质</w:t>
      </w:r>
    </w:p>
    <w:p w14:paraId="44CE835F">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艺术概论》是艺术类硕士研究生入学专业考试的科目之一，主要考察考生对艺术的起源、艺术的特征、艺术的功能、艺术的门类、艺术创作、艺术鉴赏、艺术批评等艺术学相关基础理论的理解与掌握，以及依据基本原理进行分析、评价与综合运用的能力。</w:t>
      </w:r>
    </w:p>
    <w:p w14:paraId="4192AD20">
      <w:pPr>
        <w:spacing w:line="60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二、考试要求</w:t>
      </w:r>
    </w:p>
    <w:p w14:paraId="330887C2">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考察学生对艺术理论中基本概念、原理与方法等的识记水平与掌握程度；考察学生能否依据基本原理，结合自身所学专业对艺术作品、艺术家创作等相关问题进行恰当分析与评价；考察学生能否运用基本原理针对艺术史与当代艺术发展中的热点问题展开讨论；在探讨问题的过程中考察学生分析问题的深度、广度、逻辑水平，以及是否能够结合自身艺术素养提出创造性的解释方法与思路。 </w:t>
      </w:r>
    </w:p>
    <w:p w14:paraId="694CDCDD">
      <w:pPr>
        <w:spacing w:line="60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三、考试范围</w:t>
      </w:r>
    </w:p>
    <w:p w14:paraId="44C1FDC0">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《艺术概论》考试以彭吉象《艺术学概论》，林少雄主编《新编艺术概论》为主要复习用书，同时考试范围将结合当代艺术发展的最新成果与热点理论问题进行适当扩展。</w:t>
      </w:r>
    </w:p>
    <w:p w14:paraId="61308511">
      <w:pPr>
        <w:spacing w:line="60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四、考试形式与试题类型</w:t>
      </w:r>
    </w:p>
    <w:p w14:paraId="1D6DC09C">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考试形式为闭卷笔试，考试时间为180分钟。试卷满分为150分，主要题型包括名词解释题、简答题、论述题。</w:t>
      </w:r>
    </w:p>
    <w:p w14:paraId="1682D593">
      <w:pPr>
        <w:spacing w:line="60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参考书：</w:t>
      </w:r>
      <w:bookmarkStart w:id="0" w:name="_GoBack"/>
      <w:bookmarkEnd w:id="0"/>
    </w:p>
    <w:p w14:paraId="34482505">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彭吉象著，《艺术学概论》，北京大学出版社，2015年。</w:t>
      </w:r>
    </w:p>
    <w:p w14:paraId="4EC108A2">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林少雄主编，《新编艺术概论》，复旦大学出版社，2007年。</w:t>
      </w:r>
    </w:p>
    <w:sectPr>
      <w:footerReference r:id="rId5" w:type="default"/>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43BE94">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5A386A">
                          <w:pPr>
                            <w:pStyle w:val="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E5A386A">
                    <w:pPr>
                      <w:pStyle w:val="2"/>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